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37D77" w:rsidRPr="00437D7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37D77" w:rsidRPr="00437D7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37D77" w:rsidRPr="00437D7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37D77" w:rsidRPr="00437D7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37D77" w:rsidRPr="00437D7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Методика наставе српског језика и књижевности II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4B5780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548C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 Валерија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Цветановић Зорица</w:t>
            </w:r>
            <w:r w:rsidR="0037478D">
              <w:rPr>
                <w:rFonts w:ascii="Times New Roman" w:hAnsi="Times New Roman"/>
                <w:sz w:val="20"/>
                <w:szCs w:val="20"/>
                <w:lang w:val="sr-Cyrl-CS"/>
              </w:rPr>
              <w:t>, Марковић Бојан</w:t>
            </w:r>
            <w:r w:rsidR="004B578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B5780">
              <w:rPr>
                <w:rFonts w:ascii="Times New Roman" w:hAnsi="Times New Roman"/>
                <w:sz w:val="20"/>
                <w:szCs w:val="20"/>
                <w:lang w:val="sr-Cyrl-RS"/>
              </w:rPr>
              <w:t>Митровић Милена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1D067B" w:rsidRDefault="006C75F1" w:rsidP="001D06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1D067B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6C75F1" w:rsidRPr="006548CA" w:rsidRDefault="001D067B" w:rsidP="001D06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Cs/>
                <w:sz w:val="20"/>
                <w:szCs w:val="20"/>
              </w:rPr>
              <w:instrText xml:space="preserve"> HYPERLINK "http://www.uf.bg.ac.rs/wp-content/uploads/2011/06/REZIM-STUDIJA.pdf" </w:instrText>
            </w:r>
            <w:r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>
              <w:rPr>
                <w:rStyle w:val="Hyperlink"/>
                <w:rFonts w:ascii="Times New Roman" w:hAnsi="Times New Roman"/>
                <w:bCs/>
                <w:sz w:val="20"/>
                <w:szCs w:val="20"/>
              </w:rPr>
              <w:t>http://www.uf.bg.ac.rs/wp-content/uploads/2011/06/REZIM-STUDIJA.pdf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Оспособити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студенте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извођење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млађим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разредима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критичко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промишљање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теоријско-методичким и практично-методичким темама и проблемима на које наилазе, решавајући их активно током двосеместралног рада на предмету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C75F1" w:rsidRPr="00014E96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</w:pPr>
            <w:r w:rsidRPr="00014E96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Студент уме да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самостално и стручно реализује наставу у млађим разредима основне школе, као и да запажа, анализира, методички промишља и (само)вреднује поступке на часовима предмета Српски језик.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1596" w:rsidRDefault="00731596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596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31596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 –</w:t>
            </w:r>
            <w:proofErr w:type="gram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иманентна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методика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појам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функција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31596">
              <w:rPr>
                <w:rFonts w:ascii="Times New Roman" w:hAnsi="Times New Roman"/>
                <w:sz w:val="20"/>
                <w:szCs w:val="20"/>
              </w:rPr>
              <w:t>остваривање</w:t>
            </w:r>
            <w:proofErr w:type="spellEnd"/>
            <w:r w:rsidRPr="00731596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C75F1" w:rsidRPr="006C75F1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II</w:t>
            </w:r>
            <w:r w:rsidRPr="006C75F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Књижевнотеоријски појмови у разредној настави.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III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Методичка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структура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уџбеника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српски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буквари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читанке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) –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буквара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почетница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односу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захтеве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почетног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читања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писања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компаративна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читанки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од 1.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4.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разреда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односу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на: 1.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програме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учења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; 2.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захтеве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учениково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; 3.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наставно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увођење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књижевнотеоријских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појмова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Поступци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тешкоће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граматике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усаглашавање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језичке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норме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методичког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 Прожимање наставе језика, књижевности и говорне културе (могућности за повезивање садржаја предметних области)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VI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Српски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Стандарди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постигнућа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крај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првог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циклуса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Српски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Исходи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VII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разумевањем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питање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лектире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школска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домаћа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лектира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васпитавање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укуса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мотивисаност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млађих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проблем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читања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млађег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основношколског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узраста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њихово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превазилажење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C75F1" w:rsidRPr="00BE20E4" w:rsidRDefault="006C75F1" w:rsidP="003D7583">
            <w:pPr>
              <w:tabs>
                <w:tab w:val="left" w:pos="1985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VIII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 xml:space="preserve"> Позоришна и филмска уметност у настави – концепција представе (драмског текста) и филма у контексту предмета Српски језик; функција филма/представе и повезивање са садржајима језика и књижевности; методичко структурисање часова посвећених позоришту и филму.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вежбаоници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припрема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презентовање припреме из одређен</w:t>
            </w:r>
            <w:proofErr w:type="spellStart"/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proofErr w:type="spellEnd"/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наставн</w:t>
            </w:r>
            <w:proofErr w:type="spellStart"/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proofErr w:type="spellEnd"/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области,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реализација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праћење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вежбаоници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Јанићијевић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В. (2016).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разредној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. 72‒3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Милатовић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В. (1996).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Књижевно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дело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Иве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Андрића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122‒149.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Милатовић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В. (2019).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Методика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наставе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српског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језика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књижевности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(у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млађим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разредима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основне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школе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факултет,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57–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27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, 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1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9−4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Мркаљ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З. (2017).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Од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буквара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читанки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99‒163.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Николић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М. (2005). 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српског језика и књижевности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стр. 673–693, 740‒752.</w:t>
            </w:r>
            <w:bookmarkStart w:id="1" w:name="_Hlk41986036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, П. (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.) (2014).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Лексикон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образовних</w:t>
            </w:r>
            <w:proofErr w:type="spellEnd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термина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71, 240‒241, 350, 357‒358, 312‒313, </w:t>
            </w:r>
            <w:r w:rsidRPr="006548CA">
              <w:rPr>
                <w:rFonts w:ascii="Times New Roman" w:eastAsia="GMinionPro" w:hAnsi="Times New Roman"/>
                <w:sz w:val="20"/>
                <w:szCs w:val="20"/>
              </w:rPr>
              <w:t xml:space="preserve">483–485, 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520‒52</w:t>
            </w:r>
            <w:r w:rsidR="00731596">
              <w:rPr>
                <w:rFonts w:ascii="Times New Roman" w:hAnsi="Times New Roman"/>
                <w:sz w:val="20"/>
                <w:szCs w:val="20"/>
              </w:rPr>
              <w:t>1, 797‒798, 893‒894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  <w:bookmarkEnd w:id="1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Поповић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Б. (2001).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Књижевна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естетика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прир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Иво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Тартаља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>. 1–77.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Цветановић, З. (2012).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Читанка у разредној настави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факултет, стр. 43–129. 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активне наставе </w:t>
            </w:r>
          </w:p>
        </w:tc>
        <w:tc>
          <w:tcPr>
            <w:tcW w:w="3135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654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2,5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C75F1" w:rsidRPr="006548CA" w:rsidRDefault="006C75F1" w:rsidP="003D758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монолошка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реторичко-експликативна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дијалошка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проблемског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тексту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писаних</w:t>
            </w:r>
            <w:proofErr w:type="spellEnd"/>
            <w:r w:rsidRPr="006548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48CA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25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A9D8" w16cex:dateUtc="2020-06-02T08:35:00Z"/>
  <w16cex:commentExtensible w16cex:durableId="2280A9EE" w16cex:dateUtc="2020-06-02T08:35:00Z"/>
  <w16cex:commentExtensible w16cex:durableId="2280A75B" w16cex:dateUtc="2020-06-02T08:24:00Z"/>
  <w16cex:commentExtensible w16cex:durableId="2280A882" w16cex:dateUtc="2020-06-02T08:29:00Z"/>
  <w16cex:commentExtensible w16cex:durableId="2280A8EC" w16cex:dateUtc="2020-06-0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93939" w16cid:durableId="2280A9D8"/>
  <w16cid:commentId w16cid:paraId="23E1BDF9" w16cid:durableId="2280A9EE"/>
  <w16cid:commentId w16cid:paraId="0C83AB90" w16cid:durableId="2280A75B"/>
  <w16cid:commentId w16cid:paraId="21FEE8FD" w16cid:durableId="2280A882"/>
  <w16cid:commentId w16cid:paraId="1385EE69" w16cid:durableId="2280A8E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MinionPr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28CB"/>
    <w:multiLevelType w:val="hybridMultilevel"/>
    <w:tmpl w:val="D9C2A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77B8"/>
    <w:multiLevelType w:val="hybridMultilevel"/>
    <w:tmpl w:val="3FE4804E"/>
    <w:lvl w:ilvl="0" w:tplc="B38CABE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095736"/>
    <w:multiLevelType w:val="hybridMultilevel"/>
    <w:tmpl w:val="D9CCF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C97"/>
    <w:rsid w:val="000243AB"/>
    <w:rsid w:val="00031912"/>
    <w:rsid w:val="000E67D7"/>
    <w:rsid w:val="001D067B"/>
    <w:rsid w:val="001E331D"/>
    <w:rsid w:val="00264C94"/>
    <w:rsid w:val="002E6724"/>
    <w:rsid w:val="0037478D"/>
    <w:rsid w:val="003D1DEA"/>
    <w:rsid w:val="00437D77"/>
    <w:rsid w:val="004A06F8"/>
    <w:rsid w:val="004A739F"/>
    <w:rsid w:val="004B5780"/>
    <w:rsid w:val="00516F01"/>
    <w:rsid w:val="005B7E9D"/>
    <w:rsid w:val="005C7971"/>
    <w:rsid w:val="00611475"/>
    <w:rsid w:val="00646532"/>
    <w:rsid w:val="006548CA"/>
    <w:rsid w:val="006637B7"/>
    <w:rsid w:val="0067289D"/>
    <w:rsid w:val="006A7546"/>
    <w:rsid w:val="006C75F1"/>
    <w:rsid w:val="00731596"/>
    <w:rsid w:val="00790BAE"/>
    <w:rsid w:val="007A68CB"/>
    <w:rsid w:val="008A2665"/>
    <w:rsid w:val="00946083"/>
    <w:rsid w:val="00972263"/>
    <w:rsid w:val="009A1A51"/>
    <w:rsid w:val="00A06434"/>
    <w:rsid w:val="00A25A25"/>
    <w:rsid w:val="00A84A2E"/>
    <w:rsid w:val="00AB6824"/>
    <w:rsid w:val="00B128A4"/>
    <w:rsid w:val="00B5107E"/>
    <w:rsid w:val="00B564AE"/>
    <w:rsid w:val="00B63C92"/>
    <w:rsid w:val="00B97F07"/>
    <w:rsid w:val="00BE20E4"/>
    <w:rsid w:val="00CC6A1D"/>
    <w:rsid w:val="00D03457"/>
    <w:rsid w:val="00D830C9"/>
    <w:rsid w:val="00DD538F"/>
    <w:rsid w:val="00E10DE4"/>
    <w:rsid w:val="00E11752"/>
    <w:rsid w:val="00E3223D"/>
    <w:rsid w:val="00E671DC"/>
    <w:rsid w:val="00F00C76"/>
    <w:rsid w:val="00FA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47253"/>
  <w15:docId w15:val="{ABE2BE69-7747-4066-91FE-9709A3BA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8CB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6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F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F0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F0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F01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D06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2020-06-18T10:28:00Z</dcterms:created>
  <dcterms:modified xsi:type="dcterms:W3CDTF">2024-02-26T12:33:00Z</dcterms:modified>
</cp:coreProperties>
</file>